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AB1C" w14:textId="77777777" w:rsidR="009C447C" w:rsidRPr="005A60B5" w:rsidRDefault="009C447C" w:rsidP="009C447C">
      <w:pPr>
        <w:spacing w:line="259" w:lineRule="auto"/>
        <w:ind w:firstLine="567"/>
        <w:jc w:val="center"/>
        <w:rPr>
          <w:rFonts w:eastAsia="Calibri"/>
          <w:b/>
          <w:bCs/>
          <w:sz w:val="24"/>
          <w:szCs w:val="24"/>
          <w:lang w:eastAsia="en-US"/>
        </w:rPr>
      </w:pPr>
    </w:p>
    <w:p w14:paraId="57210BD7" w14:textId="77777777" w:rsidR="009C447C" w:rsidRPr="005A60B5" w:rsidRDefault="009C447C" w:rsidP="009C447C">
      <w:pPr>
        <w:spacing w:line="259" w:lineRule="auto"/>
        <w:jc w:val="center"/>
        <w:rPr>
          <w:rFonts w:eastAsia="Calibri"/>
          <w:b/>
          <w:bCs/>
          <w:sz w:val="24"/>
          <w:szCs w:val="24"/>
          <w:lang w:eastAsia="en-US"/>
        </w:rPr>
      </w:pPr>
      <w:r w:rsidRPr="005A60B5">
        <w:rPr>
          <w:rFonts w:eastAsia="Calibri"/>
          <w:b/>
          <w:bCs/>
          <w:sz w:val="24"/>
          <w:szCs w:val="24"/>
          <w:lang w:eastAsia="en-US"/>
        </w:rPr>
        <w:t>ФОРМА САМОСЕРТИФИКАЦИИ ДЛЯ КОНТРОЛИРУЮЩИХ ЛИЦ</w:t>
      </w:r>
    </w:p>
    <w:p w14:paraId="29D01990" w14:textId="77777777" w:rsidR="009C447C" w:rsidRDefault="009C447C" w:rsidP="009C447C">
      <w:pPr>
        <w:tabs>
          <w:tab w:val="left" w:pos="851"/>
        </w:tabs>
        <w:spacing w:line="259" w:lineRule="auto"/>
        <w:ind w:firstLine="567"/>
        <w:jc w:val="both"/>
        <w:rPr>
          <w:rFonts w:eastAsia="Calibri"/>
          <w:i/>
          <w:lang w:eastAsia="en-US"/>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969"/>
      </w:tblGrid>
      <w:tr w:rsidR="009C447C" w:rsidRPr="005A60B5" w14:paraId="7F38A7A4" w14:textId="77777777" w:rsidTr="00620220">
        <w:tc>
          <w:tcPr>
            <w:tcW w:w="5954" w:type="dxa"/>
            <w:shd w:val="clear" w:color="auto" w:fill="auto"/>
          </w:tcPr>
          <w:p w14:paraId="2F7176B7" w14:textId="77777777" w:rsidR="009C447C" w:rsidRPr="005A60B5" w:rsidRDefault="009C447C" w:rsidP="00620220">
            <w:pPr>
              <w:spacing w:line="259" w:lineRule="auto"/>
              <w:jc w:val="both"/>
              <w:rPr>
                <w:rFonts w:eastAsia="Calibri"/>
                <w:b/>
                <w:bCs/>
                <w:lang w:eastAsia="en-US"/>
              </w:rPr>
            </w:pPr>
            <w:proofErr w:type="gramStart"/>
            <w:r w:rsidRPr="005A60B5">
              <w:rPr>
                <w:rFonts w:eastAsia="Calibri"/>
                <w:b/>
                <w:bCs/>
                <w:lang w:eastAsia="en-US"/>
              </w:rPr>
              <w:t>Наименования юридических лиц</w:t>
            </w:r>
            <w:proofErr w:type="gramEnd"/>
            <w:r w:rsidRPr="005A60B5">
              <w:rPr>
                <w:rFonts w:eastAsia="Calibri"/>
                <w:b/>
                <w:bCs/>
                <w:lang w:eastAsia="en-US"/>
              </w:rPr>
              <w:t xml:space="preserve"> в отношении которых Вы являетесь контролирующими лицами</w:t>
            </w:r>
          </w:p>
        </w:tc>
        <w:tc>
          <w:tcPr>
            <w:tcW w:w="3969" w:type="dxa"/>
            <w:shd w:val="clear" w:color="auto" w:fill="auto"/>
          </w:tcPr>
          <w:p w14:paraId="2EE4164F" w14:textId="1FAD117B" w:rsidR="009C447C" w:rsidRPr="00164A78" w:rsidRDefault="009C447C" w:rsidP="00620220">
            <w:pPr>
              <w:spacing w:line="259" w:lineRule="auto"/>
              <w:jc w:val="both"/>
              <w:rPr>
                <w:rFonts w:eastAsia="Calibri"/>
                <w:b/>
                <w:bCs/>
                <w:sz w:val="24"/>
                <w:szCs w:val="24"/>
                <w:lang w:eastAsia="en-US"/>
              </w:rPr>
            </w:pPr>
          </w:p>
        </w:tc>
      </w:tr>
      <w:tr w:rsidR="009C447C" w:rsidRPr="005A60B5" w14:paraId="3EFB6162" w14:textId="77777777" w:rsidTr="00620220">
        <w:trPr>
          <w:trHeight w:val="171"/>
        </w:trPr>
        <w:tc>
          <w:tcPr>
            <w:tcW w:w="5954" w:type="dxa"/>
            <w:shd w:val="clear" w:color="auto" w:fill="auto"/>
          </w:tcPr>
          <w:p w14:paraId="3B8441B4"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ИНН</w:t>
            </w:r>
          </w:p>
        </w:tc>
        <w:tc>
          <w:tcPr>
            <w:tcW w:w="3969" w:type="dxa"/>
            <w:shd w:val="clear" w:color="auto" w:fill="auto"/>
          </w:tcPr>
          <w:p w14:paraId="5BD96B6F" w14:textId="4D8460C4" w:rsidR="009C447C" w:rsidRPr="005A60B5" w:rsidRDefault="009C447C" w:rsidP="00620220">
            <w:pPr>
              <w:spacing w:line="259" w:lineRule="auto"/>
              <w:jc w:val="both"/>
              <w:rPr>
                <w:rFonts w:eastAsia="Calibri"/>
                <w:b/>
                <w:bCs/>
                <w:sz w:val="24"/>
                <w:szCs w:val="24"/>
                <w:lang w:eastAsia="en-US"/>
              </w:rPr>
            </w:pPr>
          </w:p>
        </w:tc>
      </w:tr>
      <w:tr w:rsidR="009C447C" w:rsidRPr="005A60B5" w14:paraId="1DAAD441" w14:textId="77777777" w:rsidTr="00620220">
        <w:tc>
          <w:tcPr>
            <w:tcW w:w="5954" w:type="dxa"/>
            <w:shd w:val="clear" w:color="auto" w:fill="auto"/>
          </w:tcPr>
          <w:p w14:paraId="4CD3C1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Фамилия контролирующего лица</w:t>
            </w:r>
          </w:p>
        </w:tc>
        <w:tc>
          <w:tcPr>
            <w:tcW w:w="3969" w:type="dxa"/>
            <w:shd w:val="clear" w:color="auto" w:fill="auto"/>
          </w:tcPr>
          <w:p w14:paraId="72A777C6" w14:textId="6A812B2C" w:rsidR="009C447C" w:rsidRPr="005A60B5" w:rsidRDefault="009C447C" w:rsidP="00620220">
            <w:pPr>
              <w:spacing w:line="259" w:lineRule="auto"/>
              <w:jc w:val="both"/>
              <w:rPr>
                <w:rFonts w:eastAsia="Calibri"/>
                <w:b/>
                <w:bCs/>
                <w:sz w:val="24"/>
                <w:szCs w:val="24"/>
                <w:lang w:eastAsia="en-US"/>
              </w:rPr>
            </w:pPr>
          </w:p>
        </w:tc>
      </w:tr>
      <w:tr w:rsidR="009C447C" w:rsidRPr="005A60B5" w14:paraId="3743C60F" w14:textId="77777777" w:rsidTr="00620220">
        <w:tc>
          <w:tcPr>
            <w:tcW w:w="5954" w:type="dxa"/>
            <w:shd w:val="clear" w:color="auto" w:fill="auto"/>
          </w:tcPr>
          <w:p w14:paraId="3D9D75B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Титул</w:t>
            </w:r>
          </w:p>
        </w:tc>
        <w:tc>
          <w:tcPr>
            <w:tcW w:w="3969" w:type="dxa"/>
            <w:shd w:val="clear" w:color="auto" w:fill="auto"/>
          </w:tcPr>
          <w:p w14:paraId="5CB8C3FE" w14:textId="78622D5E" w:rsidR="009C447C" w:rsidRPr="005A60B5" w:rsidRDefault="009C447C" w:rsidP="00620220">
            <w:pPr>
              <w:spacing w:line="259" w:lineRule="auto"/>
              <w:jc w:val="both"/>
              <w:rPr>
                <w:rFonts w:eastAsia="Calibri"/>
                <w:b/>
                <w:bCs/>
                <w:sz w:val="24"/>
                <w:szCs w:val="24"/>
                <w:lang w:eastAsia="en-US"/>
              </w:rPr>
            </w:pPr>
          </w:p>
        </w:tc>
      </w:tr>
      <w:tr w:rsidR="009C447C" w:rsidRPr="005A60B5" w14:paraId="39F2568D" w14:textId="77777777" w:rsidTr="00620220">
        <w:tc>
          <w:tcPr>
            <w:tcW w:w="5954" w:type="dxa"/>
            <w:shd w:val="clear" w:color="auto" w:fill="auto"/>
          </w:tcPr>
          <w:p w14:paraId="3E11FEA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Имя</w:t>
            </w:r>
          </w:p>
        </w:tc>
        <w:tc>
          <w:tcPr>
            <w:tcW w:w="3969" w:type="dxa"/>
            <w:shd w:val="clear" w:color="auto" w:fill="auto"/>
          </w:tcPr>
          <w:p w14:paraId="5363E26D" w14:textId="69736F0D" w:rsidR="009C447C" w:rsidRPr="005A60B5" w:rsidRDefault="009C447C" w:rsidP="00620220">
            <w:pPr>
              <w:spacing w:line="259" w:lineRule="auto"/>
              <w:jc w:val="both"/>
              <w:rPr>
                <w:rFonts w:eastAsia="Calibri"/>
                <w:b/>
                <w:bCs/>
                <w:sz w:val="24"/>
                <w:szCs w:val="24"/>
                <w:lang w:eastAsia="en-US"/>
              </w:rPr>
            </w:pPr>
          </w:p>
        </w:tc>
      </w:tr>
      <w:tr w:rsidR="009C447C" w:rsidRPr="005A60B5" w14:paraId="49C2FE46" w14:textId="77777777" w:rsidTr="00620220">
        <w:tc>
          <w:tcPr>
            <w:tcW w:w="5954" w:type="dxa"/>
            <w:shd w:val="clear" w:color="auto" w:fill="auto"/>
          </w:tcPr>
          <w:p w14:paraId="20EF28BB"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Отчество/другое имя</w:t>
            </w:r>
          </w:p>
        </w:tc>
        <w:tc>
          <w:tcPr>
            <w:tcW w:w="3969" w:type="dxa"/>
            <w:shd w:val="clear" w:color="auto" w:fill="auto"/>
          </w:tcPr>
          <w:p w14:paraId="11FA48AE" w14:textId="0C7821F6" w:rsidR="009C447C" w:rsidRPr="005A60B5" w:rsidRDefault="009C447C" w:rsidP="00620220">
            <w:pPr>
              <w:spacing w:line="259" w:lineRule="auto"/>
              <w:jc w:val="both"/>
              <w:rPr>
                <w:rFonts w:eastAsia="Calibri"/>
                <w:b/>
                <w:bCs/>
                <w:sz w:val="24"/>
                <w:szCs w:val="24"/>
                <w:lang w:eastAsia="en-US"/>
              </w:rPr>
            </w:pPr>
          </w:p>
        </w:tc>
      </w:tr>
      <w:tr w:rsidR="009C447C" w:rsidRPr="005A60B5" w14:paraId="489FEE52" w14:textId="77777777" w:rsidTr="00620220">
        <w:tc>
          <w:tcPr>
            <w:tcW w:w="9923" w:type="dxa"/>
            <w:gridSpan w:val="2"/>
            <w:shd w:val="clear" w:color="auto" w:fill="auto"/>
          </w:tcPr>
          <w:p w14:paraId="58A18CB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Действительный адрес проживания</w:t>
            </w:r>
          </w:p>
        </w:tc>
      </w:tr>
      <w:tr w:rsidR="009C447C" w:rsidRPr="005A60B5" w14:paraId="0CD28A7C" w14:textId="77777777" w:rsidTr="00620220">
        <w:tc>
          <w:tcPr>
            <w:tcW w:w="5954" w:type="dxa"/>
            <w:shd w:val="clear" w:color="auto" w:fill="auto"/>
          </w:tcPr>
          <w:p w14:paraId="3A868F3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5730F92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61B2170F" w14:textId="77777777" w:rsidTr="00620220">
        <w:trPr>
          <w:trHeight w:val="187"/>
        </w:trPr>
        <w:tc>
          <w:tcPr>
            <w:tcW w:w="5954" w:type="dxa"/>
            <w:shd w:val="clear" w:color="auto" w:fill="auto"/>
          </w:tcPr>
          <w:p w14:paraId="0417779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135291DA"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BD974C7" w14:textId="77777777" w:rsidTr="00620220">
        <w:tc>
          <w:tcPr>
            <w:tcW w:w="5954" w:type="dxa"/>
            <w:shd w:val="clear" w:color="auto" w:fill="auto"/>
          </w:tcPr>
          <w:p w14:paraId="082B838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0860924E" w14:textId="77BBA4D8" w:rsidR="009C447C" w:rsidRPr="005A60B5" w:rsidRDefault="009C447C" w:rsidP="00620220">
            <w:pPr>
              <w:spacing w:line="259" w:lineRule="auto"/>
              <w:jc w:val="both"/>
              <w:rPr>
                <w:rFonts w:eastAsia="Calibri"/>
                <w:b/>
                <w:bCs/>
                <w:sz w:val="24"/>
                <w:szCs w:val="24"/>
                <w:lang w:eastAsia="en-US"/>
              </w:rPr>
            </w:pPr>
          </w:p>
        </w:tc>
      </w:tr>
      <w:tr w:rsidR="009C447C" w:rsidRPr="005A60B5" w14:paraId="1462E365" w14:textId="77777777" w:rsidTr="00620220">
        <w:tc>
          <w:tcPr>
            <w:tcW w:w="5954" w:type="dxa"/>
            <w:shd w:val="clear" w:color="auto" w:fill="auto"/>
          </w:tcPr>
          <w:p w14:paraId="6061EA3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62CD18" w14:textId="74AFE16F" w:rsidR="009C447C" w:rsidRPr="005A60B5" w:rsidRDefault="009C447C" w:rsidP="00620220">
            <w:pPr>
              <w:spacing w:line="259" w:lineRule="auto"/>
              <w:jc w:val="both"/>
              <w:rPr>
                <w:rFonts w:eastAsia="Calibri"/>
                <w:b/>
                <w:bCs/>
                <w:sz w:val="24"/>
                <w:szCs w:val="24"/>
                <w:lang w:eastAsia="en-US"/>
              </w:rPr>
            </w:pPr>
          </w:p>
        </w:tc>
      </w:tr>
      <w:tr w:rsidR="009C447C" w:rsidRPr="005A60B5" w14:paraId="761DFD11" w14:textId="77777777" w:rsidTr="00620220">
        <w:tc>
          <w:tcPr>
            <w:tcW w:w="9923" w:type="dxa"/>
            <w:gridSpan w:val="2"/>
            <w:shd w:val="clear" w:color="auto" w:fill="auto"/>
          </w:tcPr>
          <w:p w14:paraId="30BA4CB8"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Почтовый адрес</w:t>
            </w:r>
          </w:p>
        </w:tc>
      </w:tr>
      <w:tr w:rsidR="009C447C" w:rsidRPr="005A60B5" w14:paraId="78976F88" w14:textId="77777777" w:rsidTr="00620220">
        <w:tc>
          <w:tcPr>
            <w:tcW w:w="5954" w:type="dxa"/>
            <w:shd w:val="clear" w:color="auto" w:fill="auto"/>
          </w:tcPr>
          <w:p w14:paraId="7782674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60C1744C"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171DA0B6" w14:textId="77777777" w:rsidTr="00620220">
        <w:tc>
          <w:tcPr>
            <w:tcW w:w="5954" w:type="dxa"/>
            <w:shd w:val="clear" w:color="auto" w:fill="auto"/>
          </w:tcPr>
          <w:p w14:paraId="649EB22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3724BAC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2706C841" w14:textId="77777777" w:rsidTr="00620220">
        <w:tc>
          <w:tcPr>
            <w:tcW w:w="5954" w:type="dxa"/>
            <w:shd w:val="clear" w:color="auto" w:fill="auto"/>
          </w:tcPr>
          <w:p w14:paraId="66AB1FB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4DED6349"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3E9FB50D" w14:textId="77777777" w:rsidTr="00620220">
        <w:tc>
          <w:tcPr>
            <w:tcW w:w="5954" w:type="dxa"/>
            <w:shd w:val="clear" w:color="auto" w:fill="auto"/>
          </w:tcPr>
          <w:p w14:paraId="4A3D2C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D5580D"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8D7B870" w14:textId="77777777" w:rsidTr="00620220">
        <w:tc>
          <w:tcPr>
            <w:tcW w:w="5954" w:type="dxa"/>
            <w:shd w:val="clear" w:color="auto" w:fill="auto"/>
          </w:tcPr>
          <w:p w14:paraId="0FF194C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Дата рождения</w:t>
            </w:r>
          </w:p>
        </w:tc>
        <w:tc>
          <w:tcPr>
            <w:tcW w:w="3969" w:type="dxa"/>
            <w:shd w:val="clear" w:color="auto" w:fill="auto"/>
          </w:tcPr>
          <w:p w14:paraId="41E49292" w14:textId="1A685FFB" w:rsidR="009C447C" w:rsidRPr="005A60B5" w:rsidRDefault="009C447C" w:rsidP="00620220">
            <w:pPr>
              <w:spacing w:line="259" w:lineRule="auto"/>
              <w:jc w:val="both"/>
              <w:rPr>
                <w:rFonts w:eastAsia="Calibri"/>
                <w:b/>
                <w:bCs/>
                <w:sz w:val="24"/>
                <w:szCs w:val="24"/>
                <w:lang w:eastAsia="en-US"/>
              </w:rPr>
            </w:pPr>
          </w:p>
        </w:tc>
      </w:tr>
      <w:tr w:rsidR="009C447C" w:rsidRPr="005A60B5" w14:paraId="4ACE94AF" w14:textId="77777777" w:rsidTr="00620220">
        <w:tc>
          <w:tcPr>
            <w:tcW w:w="9923" w:type="dxa"/>
            <w:gridSpan w:val="2"/>
            <w:shd w:val="clear" w:color="auto" w:fill="auto"/>
          </w:tcPr>
          <w:p w14:paraId="06CB92E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Место рождения</w:t>
            </w:r>
          </w:p>
        </w:tc>
      </w:tr>
      <w:tr w:rsidR="009C447C" w:rsidRPr="005A60B5" w14:paraId="315112EA" w14:textId="77777777" w:rsidTr="00620220">
        <w:tc>
          <w:tcPr>
            <w:tcW w:w="5954" w:type="dxa"/>
            <w:shd w:val="clear" w:color="auto" w:fill="auto"/>
          </w:tcPr>
          <w:p w14:paraId="722ADA5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w:t>
            </w:r>
          </w:p>
        </w:tc>
        <w:tc>
          <w:tcPr>
            <w:tcW w:w="3969" w:type="dxa"/>
            <w:shd w:val="clear" w:color="auto" w:fill="auto"/>
          </w:tcPr>
          <w:p w14:paraId="7106EA22" w14:textId="3136CF04" w:rsidR="009C447C" w:rsidRPr="005A60B5" w:rsidRDefault="009C447C" w:rsidP="00620220">
            <w:pPr>
              <w:spacing w:line="259" w:lineRule="auto"/>
              <w:jc w:val="both"/>
              <w:rPr>
                <w:rFonts w:eastAsia="Calibri"/>
                <w:b/>
                <w:bCs/>
                <w:sz w:val="24"/>
                <w:szCs w:val="24"/>
                <w:lang w:eastAsia="en-US"/>
              </w:rPr>
            </w:pPr>
          </w:p>
        </w:tc>
      </w:tr>
      <w:tr w:rsidR="009C447C" w:rsidRPr="005A60B5" w14:paraId="526A2595" w14:textId="77777777" w:rsidTr="00620220">
        <w:tc>
          <w:tcPr>
            <w:tcW w:w="5954" w:type="dxa"/>
            <w:shd w:val="clear" w:color="auto" w:fill="auto"/>
          </w:tcPr>
          <w:p w14:paraId="0E4F588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1503EB64" w14:textId="1EB09416" w:rsidR="009C447C" w:rsidRPr="005A60B5" w:rsidRDefault="009C447C" w:rsidP="00620220">
            <w:pPr>
              <w:spacing w:line="259" w:lineRule="auto"/>
              <w:jc w:val="both"/>
              <w:rPr>
                <w:rFonts w:eastAsia="Calibri"/>
                <w:b/>
                <w:bCs/>
                <w:sz w:val="24"/>
                <w:szCs w:val="24"/>
                <w:lang w:eastAsia="en-US"/>
              </w:rPr>
            </w:pPr>
          </w:p>
        </w:tc>
      </w:tr>
    </w:tbl>
    <w:p w14:paraId="4D309F31" w14:textId="77777777" w:rsidR="009C447C" w:rsidRDefault="009C447C" w:rsidP="009C447C">
      <w:pPr>
        <w:tabs>
          <w:tab w:val="left" w:pos="851"/>
        </w:tabs>
        <w:spacing w:line="259" w:lineRule="auto"/>
        <w:ind w:firstLine="567"/>
        <w:jc w:val="both"/>
        <w:rPr>
          <w:rFonts w:eastAsia="Calibri"/>
          <w:i/>
          <w:lang w:eastAsia="en-US"/>
        </w:rPr>
      </w:pPr>
    </w:p>
    <w:p w14:paraId="5D580160" w14:textId="77777777" w:rsidR="009C447C" w:rsidRDefault="009C447C" w:rsidP="009C447C">
      <w:pPr>
        <w:tabs>
          <w:tab w:val="left" w:pos="851"/>
        </w:tabs>
        <w:spacing w:line="259" w:lineRule="auto"/>
        <w:ind w:firstLine="567"/>
        <w:jc w:val="both"/>
        <w:rPr>
          <w:rFonts w:eastAsia="Calibri"/>
          <w:i/>
          <w:lang w:eastAsia="en-US"/>
        </w:rPr>
      </w:pPr>
    </w:p>
    <w:p w14:paraId="1439B344" w14:textId="77777777" w:rsidR="009C447C" w:rsidRPr="005A60B5" w:rsidRDefault="009C447C" w:rsidP="009C447C">
      <w:pPr>
        <w:tabs>
          <w:tab w:val="left" w:pos="851"/>
        </w:tabs>
        <w:spacing w:line="259" w:lineRule="auto"/>
        <w:ind w:firstLine="567"/>
        <w:jc w:val="both"/>
        <w:rPr>
          <w:rFonts w:eastAsia="Calibri"/>
          <w:bCs/>
          <w:i/>
          <w:lang w:eastAsia="en-US"/>
        </w:rPr>
      </w:pPr>
      <w:r w:rsidRPr="005A60B5">
        <w:rPr>
          <w:rFonts w:eastAsia="Calibri"/>
          <w:i/>
          <w:lang w:eastAsia="en-US"/>
        </w:rPr>
        <w:t xml:space="preserve">Графы, помеченные звездочкой (*) обязательны к заполнению.  </w:t>
      </w:r>
    </w:p>
    <w:p w14:paraId="049F070E"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Часть 2 – Страна/юрисдикция налогового резидентства и соответствующий ИНН (или его аналог) * </w:t>
      </w:r>
      <w:r w:rsidRPr="005A60B5">
        <w:rPr>
          <w:rFonts w:eastAsia="Calibri"/>
          <w:bCs/>
          <w:sz w:val="24"/>
          <w:szCs w:val="24"/>
          <w:lang w:eastAsia="en-US"/>
        </w:rPr>
        <w:t>(</w:t>
      </w:r>
      <w:r w:rsidRPr="005A60B5">
        <w:rPr>
          <w:rFonts w:eastAsia="Calibri"/>
          <w:bCs/>
          <w:i/>
          <w:iCs/>
          <w:sz w:val="24"/>
          <w:szCs w:val="24"/>
          <w:lang w:eastAsia="en-US"/>
        </w:rPr>
        <w:t>см. приложение</w:t>
      </w:r>
      <w:r w:rsidRPr="005A60B5">
        <w:rPr>
          <w:rFonts w:eastAsia="Calibri"/>
          <w:bCs/>
          <w:sz w:val="24"/>
          <w:szCs w:val="24"/>
          <w:lang w:eastAsia="en-US"/>
        </w:rPr>
        <w:t xml:space="preserve">) </w:t>
      </w:r>
    </w:p>
    <w:p w14:paraId="63DE6546"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Пожалуйста, заполните эту Часть Формы, идентифицирующую страну налогового резидентства контролирующего лица и ИНН (или аналог) в каждой идентифицированной стране/юрисдикции. </w:t>
      </w:r>
    </w:p>
    <w:p w14:paraId="65E0095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Если ИНН не предоставлен, то укажите причину (причины А и В приведены ниже):</w:t>
      </w:r>
    </w:p>
    <w:p w14:paraId="5ED24EED" w14:textId="77777777" w:rsidR="009C447C" w:rsidRPr="005A60B5" w:rsidRDefault="009C447C" w:rsidP="009C447C">
      <w:pPr>
        <w:numPr>
          <w:ilvl w:val="0"/>
          <w:numId w:val="1"/>
        </w:numPr>
        <w:tabs>
          <w:tab w:val="left" w:pos="851"/>
        </w:tabs>
        <w:spacing w:line="259" w:lineRule="auto"/>
        <w:ind w:left="0" w:firstLine="567"/>
        <w:jc w:val="both"/>
        <w:rPr>
          <w:rFonts w:eastAsia="Calibri"/>
          <w:bCs/>
          <w:sz w:val="24"/>
          <w:szCs w:val="24"/>
          <w:lang w:eastAsia="en-US"/>
        </w:rPr>
      </w:pPr>
      <w:r w:rsidRPr="005A60B5">
        <w:rPr>
          <w:rFonts w:eastAsia="Calibri"/>
          <w:bCs/>
          <w:i/>
          <w:iCs/>
          <w:sz w:val="24"/>
          <w:szCs w:val="24"/>
          <w:lang w:eastAsia="en-US"/>
        </w:rPr>
        <w:t xml:space="preserve">Причина A – страна/юрисдикция налогового резидентства владельца счета не присваивает ИНН. </w:t>
      </w:r>
    </w:p>
    <w:p w14:paraId="452AC685" w14:textId="77777777" w:rsidR="009C447C" w:rsidRPr="005A60B5" w:rsidRDefault="009C447C" w:rsidP="009C447C">
      <w:pPr>
        <w:numPr>
          <w:ilvl w:val="0"/>
          <w:numId w:val="1"/>
        </w:numPr>
        <w:tabs>
          <w:tab w:val="left" w:pos="851"/>
        </w:tabs>
        <w:spacing w:line="259" w:lineRule="auto"/>
        <w:ind w:left="0" w:firstLine="567"/>
        <w:jc w:val="both"/>
        <w:rPr>
          <w:rFonts w:eastAsia="Calibri"/>
          <w:bCs/>
          <w:i/>
          <w:iCs/>
          <w:sz w:val="24"/>
          <w:szCs w:val="24"/>
          <w:lang w:eastAsia="en-US"/>
        </w:rPr>
      </w:pPr>
      <w:r w:rsidRPr="005A60B5">
        <w:rPr>
          <w:rFonts w:eastAsia="Calibri"/>
          <w:bCs/>
          <w:i/>
          <w:iCs/>
          <w:sz w:val="24"/>
          <w:szCs w:val="24"/>
          <w:lang w:eastAsia="en-US"/>
        </w:rPr>
        <w:t>Причина B – владелец счета не может по иным причинам получить ИНН или его аналог.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gridCol w:w="2126"/>
        <w:gridCol w:w="2977"/>
      </w:tblGrid>
      <w:tr w:rsidR="009C447C" w:rsidRPr="005A60B5" w14:paraId="22399AFE" w14:textId="77777777" w:rsidTr="00620220">
        <w:tc>
          <w:tcPr>
            <w:tcW w:w="3227" w:type="dxa"/>
            <w:shd w:val="clear" w:color="auto" w:fill="auto"/>
          </w:tcPr>
          <w:p w14:paraId="150EAFC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Страна/юрисдикция налогового резидентства</w:t>
            </w:r>
          </w:p>
        </w:tc>
        <w:tc>
          <w:tcPr>
            <w:tcW w:w="1559" w:type="dxa"/>
            <w:shd w:val="clear" w:color="auto" w:fill="auto"/>
          </w:tcPr>
          <w:p w14:paraId="6F7A9931"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ИНН (аналог) </w:t>
            </w:r>
          </w:p>
        </w:tc>
        <w:tc>
          <w:tcPr>
            <w:tcW w:w="2126" w:type="dxa"/>
            <w:shd w:val="clear" w:color="auto" w:fill="auto"/>
          </w:tcPr>
          <w:p w14:paraId="4D53F193"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Если ИНН не предоставлен, то укажите причину (А или В) </w:t>
            </w:r>
          </w:p>
        </w:tc>
        <w:tc>
          <w:tcPr>
            <w:tcW w:w="2977" w:type="dxa"/>
          </w:tcPr>
          <w:p w14:paraId="28676926" w14:textId="77777777" w:rsidR="009C447C" w:rsidRPr="003A5459" w:rsidRDefault="009C447C" w:rsidP="00620220">
            <w:pPr>
              <w:autoSpaceDE w:val="0"/>
              <w:autoSpaceDN w:val="0"/>
              <w:adjustRightInd w:val="0"/>
              <w:spacing w:line="259" w:lineRule="auto"/>
              <w:jc w:val="both"/>
              <w:rPr>
                <w:rFonts w:eastAsia="Calibri"/>
                <w:b/>
                <w:color w:val="000000"/>
                <w:lang w:eastAsia="en-US"/>
              </w:rPr>
            </w:pPr>
            <w:proofErr w:type="spellStart"/>
            <w:r>
              <w:rPr>
                <w:rFonts w:eastAsia="Calibri"/>
                <w:b/>
                <w:color w:val="000000"/>
                <w:lang w:val="en-US" w:eastAsia="en-US"/>
              </w:rPr>
              <w:t>Адрес</w:t>
            </w:r>
            <w:proofErr w:type="spellEnd"/>
            <w:r>
              <w:rPr>
                <w:rFonts w:eastAsia="Calibri"/>
                <w:b/>
                <w:color w:val="000000"/>
                <w:lang w:val="en-US" w:eastAsia="en-US"/>
              </w:rPr>
              <w:t xml:space="preserve"> в </w:t>
            </w:r>
            <w:proofErr w:type="spellStart"/>
            <w:r>
              <w:rPr>
                <w:rFonts w:eastAsia="Calibri"/>
                <w:b/>
                <w:color w:val="000000"/>
                <w:lang w:val="en-US" w:eastAsia="en-US"/>
              </w:rPr>
              <w:t>стр</w:t>
            </w:r>
            <w:proofErr w:type="spellEnd"/>
            <w:r>
              <w:rPr>
                <w:rFonts w:eastAsia="Calibri"/>
                <w:b/>
                <w:color w:val="000000"/>
                <w:lang w:eastAsia="en-US"/>
              </w:rPr>
              <w:t>а</w:t>
            </w:r>
            <w:proofErr w:type="spellStart"/>
            <w:r>
              <w:rPr>
                <w:rFonts w:eastAsia="Calibri"/>
                <w:b/>
                <w:color w:val="000000"/>
                <w:lang w:val="en-US" w:eastAsia="en-US"/>
              </w:rPr>
              <w:t>не</w:t>
            </w:r>
            <w:proofErr w:type="spellEnd"/>
            <w:r>
              <w:rPr>
                <w:rFonts w:eastAsia="Calibri"/>
                <w:b/>
                <w:color w:val="000000"/>
                <w:lang w:val="en-US" w:eastAsia="en-US"/>
              </w:rPr>
              <w:t xml:space="preserve"> </w:t>
            </w:r>
            <w:proofErr w:type="spellStart"/>
            <w:r>
              <w:rPr>
                <w:rFonts w:eastAsia="Calibri"/>
                <w:b/>
                <w:color w:val="000000"/>
                <w:lang w:val="en-US" w:eastAsia="en-US"/>
              </w:rPr>
              <w:t>юрисдикции</w:t>
            </w:r>
            <w:proofErr w:type="spellEnd"/>
          </w:p>
        </w:tc>
      </w:tr>
      <w:tr w:rsidR="009C447C" w:rsidRPr="005A60B5" w14:paraId="243221CD" w14:textId="77777777" w:rsidTr="00620220">
        <w:tc>
          <w:tcPr>
            <w:tcW w:w="3227" w:type="dxa"/>
            <w:shd w:val="clear" w:color="auto" w:fill="auto"/>
          </w:tcPr>
          <w:p w14:paraId="16FBC0FE" w14:textId="77777777" w:rsidR="009C447C" w:rsidRPr="00164A78" w:rsidRDefault="00164A78" w:rsidP="00164A78">
            <w:pPr>
              <w:spacing w:line="259" w:lineRule="auto"/>
              <w:jc w:val="both"/>
              <w:rPr>
                <w:rFonts w:eastAsia="Calibri"/>
                <w:bCs/>
                <w:lang w:eastAsia="en-US"/>
              </w:rPr>
            </w:pPr>
            <w:r w:rsidRPr="00164A78">
              <w:rPr>
                <w:rFonts w:eastAsia="Calibri"/>
                <w:b/>
                <w:bCs/>
                <w:lang w:eastAsia="en-US"/>
              </w:rPr>
              <w:t>Соединенное Королевство</w:t>
            </w:r>
          </w:p>
        </w:tc>
        <w:tc>
          <w:tcPr>
            <w:tcW w:w="1559" w:type="dxa"/>
            <w:shd w:val="clear" w:color="auto" w:fill="auto"/>
          </w:tcPr>
          <w:p w14:paraId="53278506" w14:textId="356AF955" w:rsidR="009C447C" w:rsidRPr="00164A78" w:rsidRDefault="009C447C" w:rsidP="00164A78">
            <w:pPr>
              <w:spacing w:line="259" w:lineRule="auto"/>
              <w:jc w:val="both"/>
              <w:rPr>
                <w:rFonts w:eastAsia="Calibri"/>
                <w:bCs/>
                <w:lang w:val="en-US" w:eastAsia="en-US"/>
              </w:rPr>
            </w:pPr>
          </w:p>
        </w:tc>
        <w:tc>
          <w:tcPr>
            <w:tcW w:w="2126" w:type="dxa"/>
            <w:shd w:val="clear" w:color="auto" w:fill="auto"/>
          </w:tcPr>
          <w:p w14:paraId="2E270C3A" w14:textId="77777777" w:rsidR="009C447C" w:rsidRPr="00164A78" w:rsidRDefault="009C447C" w:rsidP="00620220">
            <w:pPr>
              <w:spacing w:line="259" w:lineRule="auto"/>
              <w:ind w:firstLine="851"/>
              <w:jc w:val="both"/>
              <w:rPr>
                <w:rFonts w:eastAsia="Calibri"/>
                <w:bCs/>
                <w:lang w:eastAsia="en-US"/>
              </w:rPr>
            </w:pPr>
          </w:p>
        </w:tc>
        <w:tc>
          <w:tcPr>
            <w:tcW w:w="2977" w:type="dxa"/>
          </w:tcPr>
          <w:p w14:paraId="2B0CC6C4" w14:textId="772DDC57" w:rsidR="009C447C" w:rsidRPr="00164A78" w:rsidRDefault="009C447C" w:rsidP="00164A78">
            <w:pPr>
              <w:spacing w:line="259" w:lineRule="auto"/>
              <w:jc w:val="both"/>
              <w:rPr>
                <w:rFonts w:eastAsia="Calibri"/>
                <w:bCs/>
                <w:lang w:eastAsia="en-US"/>
              </w:rPr>
            </w:pPr>
          </w:p>
        </w:tc>
      </w:tr>
      <w:tr w:rsidR="009C447C" w:rsidRPr="005A60B5" w14:paraId="3CFFA27B" w14:textId="77777777" w:rsidTr="00620220">
        <w:tc>
          <w:tcPr>
            <w:tcW w:w="3227" w:type="dxa"/>
            <w:shd w:val="clear" w:color="auto" w:fill="auto"/>
          </w:tcPr>
          <w:p w14:paraId="32476BB9" w14:textId="77777777" w:rsidR="009C447C" w:rsidRPr="005A60B5" w:rsidRDefault="009C447C" w:rsidP="00620220">
            <w:pPr>
              <w:spacing w:line="259" w:lineRule="auto"/>
              <w:ind w:firstLine="851"/>
              <w:jc w:val="both"/>
              <w:rPr>
                <w:rFonts w:eastAsia="Calibri"/>
                <w:bCs/>
                <w:sz w:val="24"/>
                <w:szCs w:val="24"/>
                <w:lang w:eastAsia="en-US"/>
              </w:rPr>
            </w:pPr>
          </w:p>
        </w:tc>
        <w:tc>
          <w:tcPr>
            <w:tcW w:w="1559" w:type="dxa"/>
            <w:shd w:val="clear" w:color="auto" w:fill="auto"/>
          </w:tcPr>
          <w:p w14:paraId="78FC5F29" w14:textId="77777777" w:rsidR="009C447C" w:rsidRPr="005A60B5" w:rsidRDefault="009C447C" w:rsidP="00620220">
            <w:pPr>
              <w:spacing w:line="259" w:lineRule="auto"/>
              <w:ind w:firstLine="851"/>
              <w:jc w:val="both"/>
              <w:rPr>
                <w:rFonts w:eastAsia="Calibri"/>
                <w:bCs/>
                <w:sz w:val="24"/>
                <w:szCs w:val="24"/>
                <w:lang w:eastAsia="en-US"/>
              </w:rPr>
            </w:pPr>
          </w:p>
        </w:tc>
        <w:tc>
          <w:tcPr>
            <w:tcW w:w="2126" w:type="dxa"/>
            <w:shd w:val="clear" w:color="auto" w:fill="auto"/>
          </w:tcPr>
          <w:p w14:paraId="04DBA8A0" w14:textId="77777777" w:rsidR="009C447C" w:rsidRPr="005A60B5" w:rsidRDefault="009C447C" w:rsidP="00620220">
            <w:pPr>
              <w:spacing w:line="259" w:lineRule="auto"/>
              <w:ind w:firstLine="851"/>
              <w:jc w:val="both"/>
              <w:rPr>
                <w:rFonts w:eastAsia="Calibri"/>
                <w:bCs/>
                <w:sz w:val="24"/>
                <w:szCs w:val="24"/>
                <w:lang w:eastAsia="en-US"/>
              </w:rPr>
            </w:pPr>
          </w:p>
        </w:tc>
        <w:tc>
          <w:tcPr>
            <w:tcW w:w="2977" w:type="dxa"/>
          </w:tcPr>
          <w:p w14:paraId="79E0B7FF" w14:textId="77777777" w:rsidR="009C447C" w:rsidRPr="005A60B5" w:rsidRDefault="009C447C" w:rsidP="00620220">
            <w:pPr>
              <w:spacing w:line="259" w:lineRule="auto"/>
              <w:ind w:firstLine="851"/>
              <w:jc w:val="both"/>
              <w:rPr>
                <w:rFonts w:eastAsia="Calibri"/>
                <w:bCs/>
                <w:sz w:val="24"/>
                <w:szCs w:val="24"/>
                <w:lang w:eastAsia="en-US"/>
              </w:rPr>
            </w:pPr>
          </w:p>
        </w:tc>
      </w:tr>
    </w:tbl>
    <w:p w14:paraId="36091171" w14:textId="77777777" w:rsidR="009C447C" w:rsidRPr="005A60B5" w:rsidRDefault="009C447C" w:rsidP="009C447C">
      <w:pPr>
        <w:spacing w:line="259" w:lineRule="auto"/>
        <w:ind w:firstLine="567"/>
        <w:jc w:val="both"/>
        <w:rPr>
          <w:rFonts w:eastAsia="Calibri"/>
          <w:bCs/>
          <w:i/>
          <w:lang w:eastAsia="en-US"/>
        </w:rPr>
      </w:pPr>
      <w:r w:rsidRPr="005A60B5">
        <w:rPr>
          <w:rFonts w:eastAsia="Calibri"/>
          <w:bCs/>
          <w:i/>
          <w:lang w:eastAsia="en-US"/>
        </w:rPr>
        <w:t>Пожалуйста, укажите точное объяснение, если вы не можете предоставить ИНН по причине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447C" w:rsidRPr="005A60B5" w14:paraId="2AC14704" w14:textId="77777777" w:rsidTr="00016F67">
        <w:tc>
          <w:tcPr>
            <w:tcW w:w="9571" w:type="dxa"/>
            <w:shd w:val="clear" w:color="auto" w:fill="auto"/>
          </w:tcPr>
          <w:p w14:paraId="14EEDDD7" w14:textId="77777777" w:rsidR="009C447C" w:rsidRPr="005A60B5" w:rsidRDefault="009C447C" w:rsidP="00620220">
            <w:pPr>
              <w:spacing w:line="259" w:lineRule="auto"/>
              <w:ind w:firstLine="851"/>
              <w:jc w:val="both"/>
              <w:rPr>
                <w:rFonts w:eastAsia="Calibri"/>
                <w:bCs/>
                <w:sz w:val="24"/>
                <w:szCs w:val="24"/>
                <w:lang w:eastAsia="en-US"/>
              </w:rPr>
            </w:pPr>
          </w:p>
        </w:tc>
      </w:tr>
    </w:tbl>
    <w:p w14:paraId="53CE29FC"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Cs/>
          <w:color w:val="FF0000"/>
          <w:sz w:val="18"/>
          <w:szCs w:val="18"/>
          <w:lang w:eastAsia="en-US"/>
        </w:rPr>
        <w:t>*</w:t>
      </w:r>
      <w:r w:rsidRPr="00016F67">
        <w:rPr>
          <w:rFonts w:eastAsia="Calibri"/>
          <w:b/>
          <w:bCs/>
          <w:i/>
          <w:color w:val="FF0000"/>
          <w:sz w:val="18"/>
          <w:szCs w:val="18"/>
          <w:u w:val="single"/>
          <w:lang w:eastAsia="en-US"/>
        </w:rPr>
        <w:t>Графа обязательна к заполнению.</w:t>
      </w:r>
    </w:p>
    <w:p w14:paraId="272D97F8"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
          <w:bCs/>
          <w:i/>
          <w:color w:val="FF0000"/>
          <w:sz w:val="18"/>
          <w:szCs w:val="18"/>
          <w:u w:val="single"/>
          <w:lang w:eastAsia="en-US"/>
        </w:rPr>
        <w:t>ЕСЛИ ИНН (TIN) не заполнен, то обязательным является заполнение объяснения (допустимо только: ИНН не присваивается в стране юрисдикции или не является налоговым резидентом по разрешению МЭРА Лондона, например, тогда только с предоставлением наградного письма от мэра Лондона о разрешении не оплачивать налоги в связи с заслугами перед отечеством)</w:t>
      </w:r>
    </w:p>
    <w:p w14:paraId="1B2BBC65" w14:textId="77777777" w:rsidR="00016F67" w:rsidRDefault="00016F67" w:rsidP="009C447C">
      <w:pPr>
        <w:spacing w:line="259" w:lineRule="auto"/>
        <w:ind w:firstLine="851"/>
        <w:jc w:val="both"/>
        <w:rPr>
          <w:rFonts w:eastAsia="Calibri"/>
          <w:b/>
          <w:bCs/>
          <w:sz w:val="24"/>
          <w:szCs w:val="24"/>
          <w:lang w:eastAsia="en-US"/>
        </w:rPr>
      </w:pPr>
    </w:p>
    <w:p w14:paraId="77E7241D" w14:textId="77777777" w:rsidR="00016F67" w:rsidRDefault="00016F67" w:rsidP="009C447C">
      <w:pPr>
        <w:spacing w:line="259" w:lineRule="auto"/>
        <w:ind w:firstLine="851"/>
        <w:jc w:val="both"/>
        <w:rPr>
          <w:rFonts w:eastAsia="Calibri"/>
          <w:b/>
          <w:bCs/>
          <w:sz w:val="24"/>
          <w:szCs w:val="24"/>
          <w:lang w:eastAsia="en-US"/>
        </w:rPr>
      </w:pPr>
    </w:p>
    <w:p w14:paraId="796159ED" w14:textId="77777777" w:rsidR="009C447C" w:rsidRDefault="009C447C" w:rsidP="009C447C">
      <w:pPr>
        <w:spacing w:line="259" w:lineRule="auto"/>
        <w:ind w:firstLine="851"/>
        <w:jc w:val="both"/>
        <w:rPr>
          <w:rFonts w:eastAsia="Calibri"/>
          <w:b/>
          <w:bCs/>
          <w:sz w:val="24"/>
          <w:szCs w:val="24"/>
          <w:lang w:eastAsia="en-US"/>
        </w:rPr>
      </w:pPr>
      <w:r w:rsidRPr="005A60B5">
        <w:rPr>
          <w:rFonts w:eastAsia="Calibri"/>
          <w:b/>
          <w:bCs/>
          <w:sz w:val="24"/>
          <w:szCs w:val="24"/>
          <w:lang w:eastAsia="en-US"/>
        </w:rPr>
        <w:t>Часть 3 – Разновидность контролирующего лица *</w:t>
      </w:r>
    </w:p>
    <w:p w14:paraId="26C3E0CB" w14:textId="77777777" w:rsidR="009C447C" w:rsidRDefault="009C447C" w:rsidP="009C447C">
      <w:pPr>
        <w:tabs>
          <w:tab w:val="left" w:pos="851"/>
        </w:tabs>
        <w:spacing w:line="259" w:lineRule="auto"/>
        <w:jc w:val="both"/>
        <w:rPr>
          <w:rFonts w:eastAsia="Calibri"/>
          <w:b/>
          <w:bCs/>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268"/>
        <w:gridCol w:w="2268"/>
        <w:gridCol w:w="1985"/>
      </w:tblGrid>
      <w:tr w:rsidR="009C447C" w:rsidRPr="005A60B5" w14:paraId="2229A74E" w14:textId="77777777" w:rsidTr="00620220">
        <w:tc>
          <w:tcPr>
            <w:tcW w:w="3085" w:type="dxa"/>
            <w:shd w:val="clear" w:color="auto" w:fill="auto"/>
          </w:tcPr>
          <w:p w14:paraId="4393A3C9"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Пожалуйста, укажите статус контролирующего лица, поставив соответствующую галочку</w:t>
            </w:r>
          </w:p>
        </w:tc>
        <w:tc>
          <w:tcPr>
            <w:tcW w:w="2268" w:type="dxa"/>
            <w:shd w:val="clear" w:color="auto" w:fill="auto"/>
          </w:tcPr>
          <w:p w14:paraId="11FF4045"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1 </w:t>
            </w:r>
          </w:p>
        </w:tc>
        <w:tc>
          <w:tcPr>
            <w:tcW w:w="2268" w:type="dxa"/>
            <w:shd w:val="clear" w:color="auto" w:fill="auto"/>
          </w:tcPr>
          <w:p w14:paraId="08516046"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2 </w:t>
            </w:r>
          </w:p>
        </w:tc>
        <w:tc>
          <w:tcPr>
            <w:tcW w:w="1985" w:type="dxa"/>
            <w:shd w:val="clear" w:color="auto" w:fill="auto"/>
          </w:tcPr>
          <w:p w14:paraId="34E722AA"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Юридическое лицо 3</w:t>
            </w:r>
          </w:p>
        </w:tc>
      </w:tr>
      <w:tr w:rsidR="009C447C" w:rsidRPr="005A60B5" w14:paraId="2EDE1382" w14:textId="77777777" w:rsidTr="00620220">
        <w:tc>
          <w:tcPr>
            <w:tcW w:w="3085" w:type="dxa"/>
            <w:shd w:val="clear" w:color="auto" w:fill="auto"/>
          </w:tcPr>
          <w:p w14:paraId="3304231E"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a. Контролирующий субъект юридического лица – бенефициарный владелец</w:t>
            </w:r>
          </w:p>
        </w:tc>
        <w:tc>
          <w:tcPr>
            <w:tcW w:w="2268" w:type="dxa"/>
            <w:shd w:val="clear" w:color="auto" w:fill="auto"/>
          </w:tcPr>
          <w:p w14:paraId="40C41030" w14:textId="77777777" w:rsidR="009C447C" w:rsidRPr="00164A78" w:rsidRDefault="00164A78" w:rsidP="00620220">
            <w:pPr>
              <w:spacing w:line="259" w:lineRule="auto"/>
              <w:ind w:firstLine="851"/>
              <w:jc w:val="both"/>
              <w:rPr>
                <w:rFonts w:eastAsia="Calibri"/>
                <w:b/>
                <w:bCs/>
                <w:lang w:val="en-US" w:eastAsia="en-US"/>
              </w:rPr>
            </w:pPr>
            <w:r>
              <w:rPr>
                <w:rFonts w:eastAsia="Calibri"/>
                <w:b/>
                <w:bCs/>
                <w:lang w:eastAsia="en-US"/>
              </w:rPr>
              <w:t>V</w:t>
            </w:r>
          </w:p>
        </w:tc>
        <w:tc>
          <w:tcPr>
            <w:tcW w:w="2268" w:type="dxa"/>
            <w:shd w:val="clear" w:color="auto" w:fill="auto"/>
          </w:tcPr>
          <w:p w14:paraId="3CADD68E"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740CEC9C"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11C433D1" w14:textId="77777777" w:rsidTr="00620220">
        <w:tc>
          <w:tcPr>
            <w:tcW w:w="3085" w:type="dxa"/>
            <w:shd w:val="clear" w:color="auto" w:fill="auto"/>
          </w:tcPr>
          <w:p w14:paraId="189F3F5D"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b. Контролирующий субъект юридического лица – высшее должностное лицо</w:t>
            </w:r>
          </w:p>
        </w:tc>
        <w:tc>
          <w:tcPr>
            <w:tcW w:w="2268" w:type="dxa"/>
            <w:shd w:val="clear" w:color="auto" w:fill="auto"/>
          </w:tcPr>
          <w:p w14:paraId="304EA429"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53FC7669"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175778DB"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53CAE5E5" w14:textId="77777777" w:rsidTr="00620220">
        <w:tc>
          <w:tcPr>
            <w:tcW w:w="3085" w:type="dxa"/>
            <w:shd w:val="clear" w:color="auto" w:fill="auto"/>
          </w:tcPr>
          <w:p w14:paraId="2F048CA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c. Контролирующий субъект юридического лица – иные механизмы контроля</w:t>
            </w:r>
          </w:p>
        </w:tc>
        <w:tc>
          <w:tcPr>
            <w:tcW w:w="2268" w:type="dxa"/>
            <w:shd w:val="clear" w:color="auto" w:fill="auto"/>
          </w:tcPr>
          <w:p w14:paraId="5C93BCB3"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2ABB126B"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65BE6238" w14:textId="77777777" w:rsidR="009C447C" w:rsidRPr="005A60B5" w:rsidRDefault="009C447C" w:rsidP="00620220">
            <w:pPr>
              <w:spacing w:line="259" w:lineRule="auto"/>
              <w:ind w:firstLine="851"/>
              <w:jc w:val="both"/>
              <w:rPr>
                <w:rFonts w:eastAsia="Calibri"/>
                <w:b/>
                <w:bCs/>
                <w:lang w:eastAsia="en-US"/>
              </w:rPr>
            </w:pPr>
          </w:p>
        </w:tc>
      </w:tr>
    </w:tbl>
    <w:p w14:paraId="29E25D15" w14:textId="77777777" w:rsidR="009C447C" w:rsidRDefault="009C447C" w:rsidP="009C447C">
      <w:pPr>
        <w:tabs>
          <w:tab w:val="left" w:pos="851"/>
        </w:tabs>
        <w:spacing w:line="259" w:lineRule="auto"/>
        <w:ind w:firstLine="567"/>
        <w:jc w:val="both"/>
        <w:rPr>
          <w:rFonts w:eastAsia="Calibri"/>
          <w:b/>
          <w:bCs/>
          <w:sz w:val="24"/>
          <w:szCs w:val="24"/>
          <w:lang w:eastAsia="en-US"/>
        </w:rPr>
      </w:pPr>
    </w:p>
    <w:p w14:paraId="6C19AEC4"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Часть 4 – Декларации и подпись *</w:t>
      </w:r>
    </w:p>
    <w:p w14:paraId="305281A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я понимаю порядок использования предоставленной информации. </w:t>
      </w:r>
    </w:p>
    <w:p w14:paraId="6843AAAB"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и выражаю свое безусловное согласие с тем,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 </w:t>
      </w:r>
    </w:p>
    <w:p w14:paraId="06F7504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подтверждаю, что я являюсь владельцем счета (или обладаю полномочиями для подписания данной Формы от имени владельца счета), указанным в данной Форме. </w:t>
      </w:r>
    </w:p>
    <w:p w14:paraId="58CF1AFE" w14:textId="77777777" w:rsidR="009C447C" w:rsidRPr="005A60B5" w:rsidRDefault="009C447C" w:rsidP="009C447C">
      <w:pPr>
        <w:tabs>
          <w:tab w:val="left" w:pos="851"/>
        </w:tabs>
        <w:spacing w:line="259" w:lineRule="auto"/>
        <w:ind w:firstLine="567"/>
        <w:jc w:val="both"/>
        <w:rPr>
          <w:rFonts w:eastAsia="Calibri"/>
          <w:bCs/>
          <w:i/>
          <w:sz w:val="24"/>
          <w:szCs w:val="24"/>
          <w:lang w:eastAsia="en-US"/>
        </w:rPr>
      </w:pPr>
      <w:r w:rsidRPr="005A60B5">
        <w:rPr>
          <w:rFonts w:eastAsia="Calibri"/>
          <w:b/>
          <w:bCs/>
          <w:i/>
          <w:sz w:val="24"/>
          <w:szCs w:val="24"/>
          <w:lang w:eastAsia="en-US"/>
        </w:rPr>
        <w:t xml:space="preserve">Я заявляю, что все указанные мной сведения, исходя из моих сведений, точны и полны. </w:t>
      </w:r>
    </w:p>
    <w:p w14:paraId="1C4B57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беру на себя обязательство информировать АО «ИК Банк» </w:t>
      </w:r>
      <w:r w:rsidRPr="00445E1D">
        <w:rPr>
          <w:rFonts w:eastAsia="Calibri"/>
          <w:bCs/>
          <w:sz w:val="24"/>
          <w:szCs w:val="24"/>
          <w:lang w:eastAsia="en-US"/>
        </w:rPr>
        <w:t>в течение 15 (</w:t>
      </w:r>
      <w:proofErr w:type="spellStart"/>
      <w:r w:rsidRPr="00445E1D">
        <w:rPr>
          <w:rFonts w:eastAsia="Calibri"/>
          <w:bCs/>
          <w:sz w:val="24"/>
          <w:szCs w:val="24"/>
          <w:lang w:eastAsia="en-US"/>
        </w:rPr>
        <w:t>Пятадцати</w:t>
      </w:r>
      <w:proofErr w:type="spellEnd"/>
      <w:r w:rsidRPr="00445E1D">
        <w:rPr>
          <w:rFonts w:eastAsia="Calibri"/>
          <w:bCs/>
          <w:sz w:val="24"/>
          <w:szCs w:val="24"/>
          <w:lang w:eastAsia="en-US"/>
        </w:rPr>
        <w:t>) рабочих дней о смене обстоятельств, оказывающих влияние на статус налогового резидентства или делающие некорректной предоставленную в Форме информацию.</w:t>
      </w:r>
      <w:r w:rsidRPr="005A60B5">
        <w:rPr>
          <w:rFonts w:eastAsia="Calibri"/>
          <w:bCs/>
          <w:sz w:val="24"/>
          <w:szCs w:val="24"/>
          <w:lang w:eastAsia="en-US"/>
        </w:rPr>
        <w:t xml:space="preserve"> После информирования финансового учреждения, я обязуюсь в течение 10 (Десяти) рабочих дней предоставить обновленную </w:t>
      </w:r>
      <w:proofErr w:type="spellStart"/>
      <w:r w:rsidRPr="005A60B5">
        <w:rPr>
          <w:rFonts w:eastAsia="Calibri"/>
          <w:bCs/>
          <w:sz w:val="24"/>
          <w:szCs w:val="24"/>
          <w:lang w:eastAsia="en-US"/>
        </w:rPr>
        <w:t>самосертификацию</w:t>
      </w:r>
      <w:proofErr w:type="spellEnd"/>
      <w:r w:rsidRPr="005A60B5">
        <w:rPr>
          <w:rFonts w:eastAsia="Calibri"/>
          <w:bCs/>
          <w:sz w:val="24"/>
          <w:szCs w:val="24"/>
          <w:lang w:eastAsia="en-US"/>
        </w:rPr>
        <w:t xml:space="preserve">. </w:t>
      </w:r>
    </w:p>
    <w:p w14:paraId="11647E5C"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Подпись * _</w:t>
      </w:r>
      <w:proofErr w:type="gramStart"/>
      <w:r w:rsidRPr="005A60B5">
        <w:rPr>
          <w:rFonts w:eastAsia="Calibri"/>
          <w:bCs/>
          <w:sz w:val="24"/>
          <w:szCs w:val="24"/>
          <w:lang w:eastAsia="en-US"/>
        </w:rPr>
        <w:t>_</w:t>
      </w:r>
      <w:r w:rsidR="00164A78" w:rsidRPr="00164A78">
        <w:rPr>
          <w:rFonts w:eastAsia="Calibri"/>
          <w:bCs/>
          <w:sz w:val="24"/>
          <w:szCs w:val="24"/>
          <w:lang w:eastAsia="en-US"/>
        </w:rPr>
        <w:t>(</w:t>
      </w:r>
      <w:proofErr w:type="gramEnd"/>
      <w:r w:rsidR="00164A78" w:rsidRPr="00164A78">
        <w:rPr>
          <w:rFonts w:eastAsia="Calibri"/>
          <w:bCs/>
          <w:sz w:val="24"/>
          <w:szCs w:val="24"/>
          <w:lang w:eastAsia="en-US"/>
        </w:rPr>
        <w:t>директор  ООО РОМАШКИ)</w:t>
      </w:r>
      <w:r w:rsidRPr="005A60B5">
        <w:rPr>
          <w:rFonts w:eastAsia="Calibri"/>
          <w:bCs/>
          <w:sz w:val="24"/>
          <w:szCs w:val="24"/>
          <w:lang w:eastAsia="en-US"/>
        </w:rPr>
        <w:t>__________________</w:t>
      </w:r>
      <w:r w:rsidR="00164A78">
        <w:rPr>
          <w:rFonts w:eastAsia="Calibri"/>
          <w:bCs/>
          <w:sz w:val="24"/>
          <w:szCs w:val="24"/>
          <w:lang w:eastAsia="en-US"/>
        </w:rPr>
        <w:t>______</w:t>
      </w:r>
    </w:p>
    <w:p w14:paraId="57503988"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Расшифровка подписи * _____________</w:t>
      </w:r>
      <w:r w:rsidR="00164A78">
        <w:rPr>
          <w:rFonts w:eastAsia="Calibri"/>
          <w:bCs/>
          <w:sz w:val="24"/>
          <w:szCs w:val="24"/>
          <w:lang w:val="en-US" w:eastAsia="en-US"/>
        </w:rPr>
        <w:t>V</w:t>
      </w:r>
      <w:r w:rsidRPr="005A60B5">
        <w:rPr>
          <w:rFonts w:eastAsia="Calibri"/>
          <w:bCs/>
          <w:sz w:val="24"/>
          <w:szCs w:val="24"/>
          <w:lang w:eastAsia="en-US"/>
        </w:rPr>
        <w:t xml:space="preserve">________________________ </w:t>
      </w:r>
    </w:p>
    <w:p w14:paraId="3BBBF3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Дата * _____________________________________________________</w:t>
      </w:r>
    </w:p>
    <w:p w14:paraId="34752D2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Примечание: </w:t>
      </w:r>
      <w:r w:rsidRPr="005A60B5">
        <w:rPr>
          <w:rFonts w:eastAsia="Calibri"/>
          <w:bCs/>
          <w:sz w:val="24"/>
          <w:szCs w:val="24"/>
          <w:lang w:eastAsia="en-US"/>
        </w:rPr>
        <w:t xml:space="preserve">Если Форму подписывает не владелец счета, то укажите ниже свои полномочия. </w:t>
      </w:r>
    </w:p>
    <w:p w14:paraId="0E5110C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Полномочия * ______________________________________________</w:t>
      </w:r>
    </w:p>
    <w:p w14:paraId="56FC4D59" w14:textId="77777777" w:rsidR="009C447C" w:rsidRPr="005A60B5" w:rsidRDefault="009C447C" w:rsidP="009C447C">
      <w:pPr>
        <w:tabs>
          <w:tab w:val="left" w:pos="851"/>
        </w:tabs>
        <w:spacing w:line="259" w:lineRule="auto"/>
        <w:ind w:firstLine="567"/>
        <w:jc w:val="both"/>
        <w:rPr>
          <w:rFonts w:eastAsia="Calibri"/>
          <w:b/>
          <w:bCs/>
          <w:i/>
          <w:sz w:val="24"/>
          <w:szCs w:val="24"/>
          <w:lang w:eastAsia="en-US"/>
        </w:rPr>
      </w:pPr>
      <w:r w:rsidRPr="005A60B5">
        <w:rPr>
          <w:rFonts w:eastAsia="Calibri"/>
          <w:b/>
          <w:bCs/>
          <w:i/>
          <w:sz w:val="24"/>
          <w:szCs w:val="24"/>
          <w:lang w:eastAsia="en-US"/>
        </w:rPr>
        <w:t>Определение некоторых указанных в Форме терминов</w:t>
      </w:r>
    </w:p>
    <w:p w14:paraId="283020A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«Владелец счета». Лицо, указанное или идентифицированное в качестве владельца счета. Лицо, являющееся агентом, номинальным владельцем, опекуном, финансовым советником, посредником или опекуном, не считается владельцем счета. Например, если родитель является законным представителем ребенка в договоре банковского счета, владельцем счета будет считаться ребенок.</w:t>
      </w:r>
    </w:p>
    <w:p w14:paraId="59609D66" w14:textId="77777777" w:rsidR="009C447C" w:rsidRPr="00161119" w:rsidRDefault="009C447C" w:rsidP="009C447C">
      <w:pPr>
        <w:tabs>
          <w:tab w:val="left" w:pos="-5812"/>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«Контролирующее лицо». Физическое лицо, осуществляющее контроль над юридическим лицом. Если владелец счета – юридическое лицо имеет статус Пассивного нефинансового юридического лица, то финансовое учреждение должно определить являются ли его контролирующие лица подотчетными. Термин «контролирующее лицо» корреспондирует термину «бенефициарный владелец» (см. Федеральный закон от 07.08.2001 № 115-ФЗ «О противодействии легализации (отмыванию) доходов, полученных преступным путем, и финансированию </w:t>
      </w:r>
      <w:r w:rsidRPr="00161119">
        <w:rPr>
          <w:rFonts w:eastAsia="Calibri"/>
          <w:bCs/>
          <w:sz w:val="22"/>
          <w:szCs w:val="22"/>
          <w:lang w:eastAsia="en-US"/>
        </w:rPr>
        <w:lastRenderedPageBreak/>
        <w:t>терроризма»</w:t>
      </w:r>
      <w:proofErr w:type="gramStart"/>
      <w:r w:rsidRPr="00161119">
        <w:rPr>
          <w:rFonts w:eastAsia="Calibri"/>
          <w:bCs/>
          <w:sz w:val="22"/>
          <w:szCs w:val="22"/>
          <w:lang w:eastAsia="en-US"/>
        </w:rPr>
        <w:t>).«</w:t>
      </w:r>
      <w:proofErr w:type="gramEnd"/>
      <w:r w:rsidRPr="00161119">
        <w:rPr>
          <w:rFonts w:eastAsia="Calibri"/>
          <w:bCs/>
          <w:sz w:val="22"/>
          <w:szCs w:val="22"/>
          <w:lang w:eastAsia="en-US"/>
        </w:rPr>
        <w:t>Юридическое лицо». Термин «юридическое лицо» означает юридическое лицо или иной юридический субъект (например, корпорация, организация, траст, фонд или партнерство).</w:t>
      </w:r>
    </w:p>
    <w:p w14:paraId="6A8334E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«Финансовый счет». Счет, открытый и обслуживаемый в Банке и включающий следующие виды: сберегательный счет, долговые и долевые интересы в инвестиционных компаниях, страховые контракты с денежной стоимостью.</w:t>
      </w:r>
    </w:p>
    <w:p w14:paraId="4690B25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ИНН (или его аналог). Уникальный номер налогоплательщика, присвоенный в соответствии с законодательством и стандартами конкретной юрисдикции. Некоторые юрисдикции не имеют ИНН, но имеют его аналоги (номер в системе социального страхования, персональный идентификационный код и т.п.).</w:t>
      </w:r>
    </w:p>
    <w:p w14:paraId="3816B78E"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«FATCA». Закон США о налогообложении иностранных счетов (Foreign </w:t>
      </w:r>
      <w:proofErr w:type="spellStart"/>
      <w:r w:rsidRPr="00161119">
        <w:rPr>
          <w:rFonts w:eastAsia="Calibri"/>
          <w:bCs/>
          <w:sz w:val="22"/>
          <w:szCs w:val="22"/>
          <w:lang w:eastAsia="en-US"/>
        </w:rPr>
        <w:t>Account</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Tax</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Compliance</w:t>
      </w:r>
      <w:proofErr w:type="spellEnd"/>
      <w:r w:rsidRPr="00161119">
        <w:rPr>
          <w:rFonts w:eastAsia="Calibri"/>
          <w:bCs/>
          <w:sz w:val="22"/>
          <w:szCs w:val="22"/>
          <w:lang w:eastAsia="en-US"/>
        </w:rPr>
        <w:t xml:space="preserve"> Act). Данный Закон создает обязанности по отчетности и удержанию для платежей, адресованных определенным неамериканским финансовым учреждениям и юридическим лицам.</w:t>
      </w:r>
    </w:p>
    <w:p w14:paraId="5A8C9767"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«Нефинансовая компания/юридическое лицо». Любое юридическое лицо, не являющееся Организацией финансового рынка.</w:t>
      </w:r>
    </w:p>
    <w:p w14:paraId="5E993BEF"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«Пассивная нефинансовая компания». Организация или структура без образования юридического лица, не являющаяся организацией финансового рынка, и более 50% дохода организации за предыдущий календарный год составляли пассивные доходы и более 50% активов за предыдущий календарный год составляли объекты, используемые или хранящиеся для извлечения доходов от пассивной деятельности:</w:t>
      </w:r>
    </w:p>
    <w:p w14:paraId="379D20C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(a) дивиденды;</w:t>
      </w:r>
    </w:p>
    <w:p w14:paraId="21FF7425"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(b) процентный доход (или аналогичный доход);</w:t>
      </w:r>
    </w:p>
    <w:p w14:paraId="601780F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(c) доходы от сдачи в аренду или в субаренду имущества;</w:t>
      </w:r>
    </w:p>
    <w:p w14:paraId="00BB4F3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(d) доходы от использования прав на объекты интеллектуальной собственности;</w:t>
      </w:r>
    </w:p>
    <w:p w14:paraId="2CD9948B"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(e) периодические страховые выплаты (аннуитеты);</w:t>
      </w:r>
    </w:p>
    <w:p w14:paraId="3224638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(f)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
    <w:p w14:paraId="390A040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(g)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w:t>
      </w:r>
    </w:p>
    <w:p w14:paraId="5049263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(h) доходы, полученные в рамках договора добровольного страхования жизни;</w:t>
      </w:r>
    </w:p>
    <w:p w14:paraId="214B1D63"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(i) иные доходы, аналогичные доходам, указанным в подпунктах (a) – (h) настоящего пункта.</w:t>
      </w:r>
    </w:p>
    <w:p w14:paraId="59B334E8" w14:textId="77777777" w:rsidR="009C447C" w:rsidRPr="003A5459" w:rsidRDefault="009C447C" w:rsidP="009C447C">
      <w:pPr>
        <w:tabs>
          <w:tab w:val="left" w:pos="851"/>
        </w:tabs>
        <w:spacing w:line="259" w:lineRule="auto"/>
        <w:jc w:val="both"/>
        <w:rPr>
          <w:rFonts w:eastAsia="Calibri"/>
          <w:sz w:val="24"/>
          <w:szCs w:val="24"/>
          <w:lang w:eastAsia="en-US"/>
        </w:rPr>
      </w:pPr>
    </w:p>
    <w:p w14:paraId="4B018F3B" w14:textId="77777777" w:rsidR="009C447C" w:rsidRDefault="009C447C" w:rsidP="009C447C">
      <w:pPr>
        <w:tabs>
          <w:tab w:val="left" w:pos="851"/>
        </w:tabs>
        <w:spacing w:line="259" w:lineRule="auto"/>
        <w:ind w:firstLine="567"/>
        <w:jc w:val="both"/>
        <w:rPr>
          <w:rFonts w:eastAsia="Calibri"/>
          <w:sz w:val="24"/>
          <w:szCs w:val="24"/>
          <w:lang w:eastAsia="en-US"/>
        </w:rPr>
      </w:pPr>
    </w:p>
    <w:p w14:paraId="15E0BA4E" w14:textId="77777777" w:rsidR="009C447C" w:rsidRDefault="009C447C" w:rsidP="009C447C">
      <w:pPr>
        <w:tabs>
          <w:tab w:val="left" w:pos="851"/>
        </w:tabs>
        <w:spacing w:line="259" w:lineRule="auto"/>
        <w:ind w:firstLine="567"/>
        <w:jc w:val="both"/>
        <w:rPr>
          <w:rFonts w:eastAsia="Calibri"/>
          <w:sz w:val="24"/>
          <w:szCs w:val="24"/>
          <w:lang w:eastAsia="en-US"/>
        </w:rPr>
      </w:pPr>
    </w:p>
    <w:p w14:paraId="6957FD14" w14:textId="77777777" w:rsidR="009C447C" w:rsidRDefault="009C447C" w:rsidP="009C447C">
      <w:pPr>
        <w:tabs>
          <w:tab w:val="left" w:pos="851"/>
        </w:tabs>
        <w:spacing w:line="259" w:lineRule="auto"/>
        <w:ind w:firstLine="567"/>
        <w:jc w:val="both"/>
        <w:rPr>
          <w:rFonts w:eastAsia="Calibri"/>
          <w:sz w:val="24"/>
          <w:szCs w:val="24"/>
          <w:lang w:eastAsia="en-US"/>
        </w:rPr>
      </w:pPr>
    </w:p>
    <w:p w14:paraId="6F94D1B0" w14:textId="77777777" w:rsidR="009C447C" w:rsidRDefault="009C447C" w:rsidP="009C447C">
      <w:pPr>
        <w:tabs>
          <w:tab w:val="left" w:pos="851"/>
        </w:tabs>
        <w:spacing w:line="259" w:lineRule="auto"/>
        <w:ind w:firstLine="567"/>
        <w:jc w:val="both"/>
        <w:rPr>
          <w:rFonts w:eastAsia="Calibri"/>
          <w:sz w:val="24"/>
          <w:szCs w:val="24"/>
          <w:lang w:eastAsia="en-US"/>
        </w:rPr>
      </w:pPr>
    </w:p>
    <w:p w14:paraId="3B3D3C95" w14:textId="77777777" w:rsidR="009C447C" w:rsidRDefault="009C447C" w:rsidP="009C447C">
      <w:pPr>
        <w:tabs>
          <w:tab w:val="left" w:pos="851"/>
        </w:tabs>
        <w:spacing w:line="259" w:lineRule="auto"/>
        <w:ind w:firstLine="567"/>
        <w:jc w:val="both"/>
        <w:rPr>
          <w:rFonts w:eastAsia="Calibri"/>
          <w:sz w:val="24"/>
          <w:szCs w:val="24"/>
          <w:lang w:eastAsia="en-US"/>
        </w:rPr>
      </w:pPr>
    </w:p>
    <w:p w14:paraId="3749EC7B" w14:textId="77777777" w:rsidR="009C447C" w:rsidRDefault="009C447C" w:rsidP="009C447C">
      <w:pPr>
        <w:tabs>
          <w:tab w:val="left" w:pos="851"/>
        </w:tabs>
        <w:spacing w:line="259" w:lineRule="auto"/>
        <w:ind w:firstLine="567"/>
        <w:jc w:val="both"/>
        <w:rPr>
          <w:rFonts w:eastAsia="Calibri"/>
          <w:sz w:val="24"/>
          <w:szCs w:val="24"/>
          <w:lang w:eastAsia="en-US"/>
        </w:rPr>
      </w:pPr>
    </w:p>
    <w:p w14:paraId="2A02080C" w14:textId="77777777" w:rsidR="009C447C" w:rsidRDefault="009C447C" w:rsidP="009C447C">
      <w:pPr>
        <w:tabs>
          <w:tab w:val="left" w:pos="851"/>
        </w:tabs>
        <w:spacing w:line="259" w:lineRule="auto"/>
        <w:ind w:firstLine="567"/>
        <w:jc w:val="both"/>
        <w:rPr>
          <w:rFonts w:eastAsia="Calibri"/>
          <w:sz w:val="24"/>
          <w:szCs w:val="24"/>
          <w:lang w:eastAsia="en-US"/>
        </w:rPr>
      </w:pPr>
    </w:p>
    <w:p w14:paraId="2AFB7446" w14:textId="77777777" w:rsidR="009C447C" w:rsidRDefault="009C447C" w:rsidP="009C447C">
      <w:pPr>
        <w:tabs>
          <w:tab w:val="left" w:pos="851"/>
        </w:tabs>
        <w:spacing w:line="259" w:lineRule="auto"/>
        <w:ind w:firstLine="567"/>
        <w:jc w:val="both"/>
        <w:rPr>
          <w:rFonts w:eastAsia="Calibri"/>
          <w:sz w:val="24"/>
          <w:szCs w:val="24"/>
          <w:lang w:eastAsia="en-US"/>
        </w:rPr>
      </w:pPr>
    </w:p>
    <w:p w14:paraId="0BA878F3" w14:textId="77777777" w:rsidR="009C447C" w:rsidRDefault="009C447C" w:rsidP="009C447C">
      <w:pPr>
        <w:tabs>
          <w:tab w:val="left" w:pos="851"/>
        </w:tabs>
        <w:spacing w:line="259" w:lineRule="auto"/>
        <w:ind w:firstLine="567"/>
        <w:jc w:val="both"/>
        <w:rPr>
          <w:rFonts w:eastAsia="Calibri"/>
          <w:sz w:val="24"/>
          <w:szCs w:val="24"/>
          <w:lang w:eastAsia="en-US"/>
        </w:rPr>
      </w:pPr>
    </w:p>
    <w:p w14:paraId="5934BBBF" w14:textId="77777777" w:rsidR="009C447C" w:rsidRPr="00016F67" w:rsidRDefault="009C447C" w:rsidP="009C447C">
      <w:pPr>
        <w:tabs>
          <w:tab w:val="left" w:pos="851"/>
        </w:tabs>
        <w:spacing w:line="259" w:lineRule="auto"/>
        <w:ind w:firstLine="567"/>
        <w:jc w:val="both"/>
        <w:rPr>
          <w:rFonts w:eastAsia="Calibri"/>
          <w:sz w:val="24"/>
          <w:szCs w:val="24"/>
          <w:lang w:eastAsia="en-US"/>
        </w:rPr>
      </w:pPr>
    </w:p>
    <w:p w14:paraId="57137470"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066D5AA"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41FA09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6C60A5C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52C4DD32"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6566A499"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2DC56ED4" w14:textId="77777777" w:rsidR="009C447C" w:rsidRPr="00164A78" w:rsidRDefault="009C447C" w:rsidP="009C447C">
      <w:pPr>
        <w:tabs>
          <w:tab w:val="left" w:pos="851"/>
        </w:tabs>
        <w:spacing w:line="259" w:lineRule="auto"/>
        <w:ind w:firstLine="567"/>
        <w:jc w:val="both"/>
        <w:rPr>
          <w:rFonts w:eastAsia="Calibri"/>
          <w:sz w:val="24"/>
          <w:szCs w:val="24"/>
          <w:lang w:eastAsia="en-US"/>
        </w:rPr>
      </w:pPr>
    </w:p>
    <w:sectPr w:rsidR="009C447C" w:rsidRPr="00164A78" w:rsidSect="005C21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30F9F" w14:textId="77777777" w:rsidR="00C61645" w:rsidRDefault="00C61645" w:rsidP="00164586">
      <w:r>
        <w:separator/>
      </w:r>
    </w:p>
  </w:endnote>
  <w:endnote w:type="continuationSeparator" w:id="0">
    <w:p w14:paraId="2EC74030" w14:textId="77777777" w:rsidR="00C61645" w:rsidRDefault="00C61645" w:rsidP="0016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1003" w14:textId="77777777" w:rsidR="00C61645" w:rsidRDefault="00C61645" w:rsidP="00164586">
      <w:r>
        <w:separator/>
      </w:r>
    </w:p>
  </w:footnote>
  <w:footnote w:type="continuationSeparator" w:id="0">
    <w:p w14:paraId="2DD22ECD" w14:textId="77777777" w:rsidR="00C61645" w:rsidRDefault="00C61645" w:rsidP="00164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5213"/>
    <w:multiLevelType w:val="hybridMultilevel"/>
    <w:tmpl w:val="BDC4B12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2DF42862"/>
    <w:multiLevelType w:val="hybridMultilevel"/>
    <w:tmpl w:val="D1345DB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3F57E6A"/>
    <w:multiLevelType w:val="hybridMultilevel"/>
    <w:tmpl w:val="ED08E6E6"/>
    <w:lvl w:ilvl="0" w:tplc="714E5374">
      <w:numFmt w:val="bullet"/>
      <w:lvlText w:val=""/>
      <w:lvlJc w:val="left"/>
      <w:pPr>
        <w:ind w:left="1211" w:hanging="360"/>
      </w:pPr>
      <w:rPr>
        <w:rFonts w:ascii="Symbol" w:eastAsia="Calibri" w:hAnsi="Symbol" w:cs="Times New Roman" w:hint="default"/>
        <w:b w:val="0"/>
        <w:color w:val="FF0000"/>
        <w:sz w:val="2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47C"/>
    <w:rsid w:val="00016F67"/>
    <w:rsid w:val="00163F70"/>
    <w:rsid w:val="00164586"/>
    <w:rsid w:val="00164A78"/>
    <w:rsid w:val="003F6F78"/>
    <w:rsid w:val="004027EF"/>
    <w:rsid w:val="005C21DA"/>
    <w:rsid w:val="006024A5"/>
    <w:rsid w:val="00780898"/>
    <w:rsid w:val="009C447C"/>
    <w:rsid w:val="00C61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9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4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C447C"/>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447C"/>
    <w:rPr>
      <w:rFonts w:ascii="Cambria" w:eastAsia="Times New Roman" w:hAnsi="Cambria" w:cs="Times New Roman"/>
      <w:b/>
      <w:bCs/>
      <w:kern w:val="32"/>
      <w:sz w:val="32"/>
      <w:szCs w:val="32"/>
    </w:rPr>
  </w:style>
  <w:style w:type="paragraph" w:styleId="a3">
    <w:name w:val="Body Text"/>
    <w:basedOn w:val="a"/>
    <w:link w:val="a4"/>
    <w:rsid w:val="009C447C"/>
    <w:pPr>
      <w:jc w:val="center"/>
    </w:pPr>
    <w:rPr>
      <w:b/>
      <w:sz w:val="32"/>
    </w:rPr>
  </w:style>
  <w:style w:type="character" w:customStyle="1" w:styleId="a4">
    <w:name w:val="Основной текст Знак"/>
    <w:basedOn w:val="a0"/>
    <w:link w:val="a3"/>
    <w:rsid w:val="009C447C"/>
    <w:rPr>
      <w:rFonts w:ascii="Times New Roman" w:eastAsia="Times New Roman" w:hAnsi="Times New Roman" w:cs="Times New Roman"/>
      <w:b/>
      <w:sz w:val="32"/>
      <w:szCs w:val="20"/>
      <w:lang w:eastAsia="ru-RU"/>
    </w:rPr>
  </w:style>
  <w:style w:type="paragraph" w:customStyle="1" w:styleId="pt-consplusnormal-000027">
    <w:name w:val="pt-consplusnormal-000027"/>
    <w:basedOn w:val="a"/>
    <w:rsid w:val="009C447C"/>
    <w:pPr>
      <w:spacing w:before="240" w:line="259" w:lineRule="auto"/>
      <w:jc w:val="center"/>
    </w:pPr>
    <w:rPr>
      <w:sz w:val="28"/>
      <w:szCs w:val="28"/>
    </w:rPr>
  </w:style>
  <w:style w:type="paragraph" w:styleId="a5">
    <w:name w:val="List Paragraph"/>
    <w:basedOn w:val="a"/>
    <w:uiPriority w:val="34"/>
    <w:qFormat/>
    <w:rsid w:val="00016F67"/>
    <w:pPr>
      <w:ind w:left="720"/>
      <w:contextualSpacing/>
    </w:pPr>
  </w:style>
  <w:style w:type="paragraph" w:styleId="a6">
    <w:name w:val="header"/>
    <w:basedOn w:val="a"/>
    <w:link w:val="a7"/>
    <w:uiPriority w:val="99"/>
    <w:unhideWhenUsed/>
    <w:rsid w:val="00164586"/>
    <w:pPr>
      <w:tabs>
        <w:tab w:val="center" w:pos="4677"/>
        <w:tab w:val="right" w:pos="9355"/>
      </w:tabs>
    </w:pPr>
  </w:style>
  <w:style w:type="character" w:customStyle="1" w:styleId="a7">
    <w:name w:val="Верхний колонтитул Знак"/>
    <w:basedOn w:val="a0"/>
    <w:link w:val="a6"/>
    <w:uiPriority w:val="99"/>
    <w:rsid w:val="0016458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164586"/>
    <w:pPr>
      <w:tabs>
        <w:tab w:val="center" w:pos="4677"/>
        <w:tab w:val="right" w:pos="9355"/>
      </w:tabs>
    </w:pPr>
  </w:style>
  <w:style w:type="character" w:customStyle="1" w:styleId="a9">
    <w:name w:val="Нижний колонтитул Знак"/>
    <w:basedOn w:val="a0"/>
    <w:link w:val="a8"/>
    <w:uiPriority w:val="99"/>
    <w:rsid w:val="0016458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5722</Characters>
  <Application>Microsoft Office Word</Application>
  <DocSecurity>0</DocSecurity>
  <Lines>47</Lines>
  <Paragraphs>13</Paragraphs>
  <ScaleCrop>false</ScaleCrop>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2023-04-26T12:14:00Z</dcterms:created>
  <dcterms:modified xsi:type="dcterms:W3CDTF">2023-04-26T12:14:00Z</dcterms:modified>
</cp:coreProperties>
</file>